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DAE5" w14:textId="0D1E5A9E" w:rsidR="00DE2432" w:rsidRDefault="001714FF" w:rsidP="00DE2432">
      <w:pPr>
        <w:spacing w:after="0" w:line="320" w:lineRule="atLeast"/>
        <w:jc w:val="both"/>
        <w:rPr>
          <w:rFonts w:ascii="Arial" w:hAnsi="Arial" w:cs="Arial"/>
          <w:b/>
        </w:rPr>
      </w:pPr>
      <w:r w:rsidRPr="0068465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32DB03" wp14:editId="7E32DB04">
            <wp:simplePos x="0" y="0"/>
            <wp:positionH relativeFrom="margin">
              <wp:posOffset>-20955</wp:posOffset>
            </wp:positionH>
            <wp:positionV relativeFrom="margin">
              <wp:posOffset>152400</wp:posOffset>
            </wp:positionV>
            <wp:extent cx="2505075" cy="409575"/>
            <wp:effectExtent l="0" t="0" r="9525" b="9525"/>
            <wp:wrapSquare wrapText="bothSides"/>
            <wp:docPr id="2" name="Obrázek 2" descr="\\crestcommunications-my.sharepoint.com@SSL\DavWWWRoot\personal\dokumenty_crestcom_cz\Documents\PR-Reality\Mint Investments\Logo MINT Invest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estcommunications-my.sharepoint.com@SSL\DavWWWRoot\personal\dokumenty_crestcom_cz\Documents\PR-Reality\Mint Investments\Logo MINT Investmen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2DAE6" w14:textId="75E4B008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7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8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9" w14:textId="4BD7BCDF" w:rsidR="00DE2432" w:rsidRPr="00FB68AD" w:rsidRDefault="00302865" w:rsidP="00DE2432">
      <w:pPr>
        <w:spacing w:after="0" w:line="320" w:lineRule="atLeast"/>
        <w:jc w:val="both"/>
        <w:rPr>
          <w:rFonts w:ascii="Arial" w:hAnsi="Arial" w:cs="Arial"/>
          <w:b/>
          <w:color w:val="FF0000"/>
          <w:sz w:val="26"/>
          <w:szCs w:val="26"/>
        </w:rPr>
      </w:pPr>
      <w:r w:rsidRPr="00FB68AD">
        <w:rPr>
          <w:rFonts w:ascii="Arial" w:hAnsi="Arial" w:cs="Arial"/>
          <w:b/>
          <w:sz w:val="26"/>
          <w:szCs w:val="26"/>
        </w:rPr>
        <w:t>SKUPINA MINT INVESTMENTS</w:t>
      </w:r>
      <w:r w:rsidR="00FB68AD" w:rsidRPr="00FB68AD">
        <w:rPr>
          <w:rFonts w:ascii="Arial" w:hAnsi="Arial" w:cs="Arial"/>
          <w:b/>
          <w:sz w:val="26"/>
          <w:szCs w:val="26"/>
        </w:rPr>
        <w:t xml:space="preserve"> </w:t>
      </w:r>
      <w:r w:rsidR="00DE2432" w:rsidRPr="00FB68AD">
        <w:rPr>
          <w:rFonts w:ascii="Arial" w:hAnsi="Arial" w:cs="Arial"/>
          <w:b/>
          <w:sz w:val="26"/>
          <w:szCs w:val="26"/>
        </w:rPr>
        <w:t>DOKONČIL</w:t>
      </w:r>
      <w:r w:rsidR="00FB68AD" w:rsidRPr="00FB68AD">
        <w:rPr>
          <w:rFonts w:ascii="Arial" w:hAnsi="Arial" w:cs="Arial"/>
          <w:b/>
          <w:sz w:val="26"/>
          <w:szCs w:val="26"/>
        </w:rPr>
        <w:t>A</w:t>
      </w:r>
      <w:r w:rsidR="00DE2432" w:rsidRPr="00FB68AD">
        <w:rPr>
          <w:rFonts w:ascii="Arial" w:hAnsi="Arial" w:cs="Arial"/>
          <w:b/>
          <w:sz w:val="26"/>
          <w:szCs w:val="26"/>
        </w:rPr>
        <w:t xml:space="preserve"> AKVIZICI</w:t>
      </w:r>
      <w:r w:rsidR="00FB68AD" w:rsidRPr="00FB68AD">
        <w:rPr>
          <w:rFonts w:ascii="Arial" w:hAnsi="Arial" w:cs="Arial"/>
          <w:b/>
          <w:sz w:val="26"/>
          <w:szCs w:val="26"/>
        </w:rPr>
        <w:t xml:space="preserve"> ADMINISTRATIVNÍ BUDOVY </w:t>
      </w:r>
      <w:r w:rsidR="001672A9">
        <w:rPr>
          <w:rFonts w:ascii="Arial" w:hAnsi="Arial" w:cs="Arial"/>
          <w:b/>
          <w:sz w:val="26"/>
          <w:szCs w:val="26"/>
        </w:rPr>
        <w:t xml:space="preserve">MAIN POINT PANKRÁC </w:t>
      </w:r>
      <w:r w:rsidR="004F7C34">
        <w:rPr>
          <w:rFonts w:ascii="Arial" w:hAnsi="Arial" w:cs="Arial"/>
          <w:b/>
          <w:sz w:val="26"/>
          <w:szCs w:val="26"/>
        </w:rPr>
        <w:t xml:space="preserve">PRO </w:t>
      </w:r>
      <w:r w:rsidR="001672A9">
        <w:rPr>
          <w:rFonts w:ascii="Arial" w:hAnsi="Arial" w:cs="Arial"/>
          <w:b/>
          <w:sz w:val="26"/>
          <w:szCs w:val="26"/>
        </w:rPr>
        <w:t xml:space="preserve">HANA FINANCIAL </w:t>
      </w:r>
      <w:r w:rsidR="004F7C34">
        <w:rPr>
          <w:rFonts w:ascii="Arial" w:hAnsi="Arial" w:cs="Arial"/>
          <w:b/>
          <w:sz w:val="26"/>
          <w:szCs w:val="26"/>
        </w:rPr>
        <w:t xml:space="preserve">INVESTMENT </w:t>
      </w:r>
    </w:p>
    <w:p w14:paraId="7E32DAEA" w14:textId="724C96CE" w:rsidR="00DE2432" w:rsidRPr="00FB68AD" w:rsidRDefault="001672A9" w:rsidP="00DE2432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F45C94" w:rsidRPr="00FB68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červ</w:t>
      </w:r>
      <w:r w:rsidR="00FB68AD" w:rsidRPr="00FB68AD">
        <w:rPr>
          <w:rFonts w:ascii="Arial" w:hAnsi="Arial" w:cs="Arial"/>
        </w:rPr>
        <w:t>na</w:t>
      </w:r>
      <w:r w:rsidR="00DE2432" w:rsidRPr="00FB68AD">
        <w:rPr>
          <w:rFonts w:ascii="Arial" w:hAnsi="Arial" w:cs="Arial"/>
        </w:rPr>
        <w:t xml:space="preserve"> 201</w:t>
      </w:r>
      <w:r w:rsidR="00FB68AD" w:rsidRPr="00FB68AD">
        <w:rPr>
          <w:rFonts w:ascii="Arial" w:hAnsi="Arial" w:cs="Arial"/>
        </w:rPr>
        <w:t>9</w:t>
      </w:r>
    </w:p>
    <w:p w14:paraId="3E18729D" w14:textId="77777777" w:rsidR="001672A9" w:rsidRDefault="001672A9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399C54B1" w14:textId="58638347" w:rsidR="00B2644B" w:rsidRDefault="00921930" w:rsidP="00B2644B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Kancelářská budova</w:t>
      </w:r>
      <w:r w:rsidR="001672A9">
        <w:rPr>
          <w:rFonts w:ascii="Arial" w:hAnsi="Arial" w:cs="Arial"/>
          <w:b/>
          <w:szCs w:val="20"/>
        </w:rPr>
        <w:t xml:space="preserve"> Main Point Pankrác</w:t>
      </w:r>
      <w:r>
        <w:rPr>
          <w:rFonts w:ascii="Arial" w:hAnsi="Arial" w:cs="Arial"/>
          <w:b/>
          <w:szCs w:val="20"/>
        </w:rPr>
        <w:t xml:space="preserve"> v prestižní byznysové lokalitě na Pankrácké pláni </w:t>
      </w:r>
      <w:r w:rsidR="009A3891">
        <w:rPr>
          <w:rFonts w:ascii="Arial" w:hAnsi="Arial" w:cs="Arial"/>
          <w:b/>
          <w:szCs w:val="20"/>
        </w:rPr>
        <w:t xml:space="preserve">v Praze 4 </w:t>
      </w:r>
      <w:r w:rsidR="001672A9">
        <w:rPr>
          <w:rFonts w:ascii="Arial" w:hAnsi="Arial" w:cs="Arial"/>
          <w:b/>
          <w:szCs w:val="20"/>
        </w:rPr>
        <w:t>mění majitele</w:t>
      </w:r>
      <w:r>
        <w:rPr>
          <w:rFonts w:ascii="Arial" w:hAnsi="Arial" w:cs="Arial"/>
          <w:b/>
          <w:szCs w:val="20"/>
        </w:rPr>
        <w:t>: s</w:t>
      </w:r>
      <w:r w:rsidR="00302865">
        <w:rPr>
          <w:rFonts w:ascii="Arial" w:hAnsi="Arial" w:cs="Arial"/>
          <w:b/>
          <w:szCs w:val="20"/>
        </w:rPr>
        <w:t xml:space="preserve">kupina Mint Investments </w:t>
      </w:r>
      <w:r>
        <w:rPr>
          <w:rFonts w:ascii="Arial" w:hAnsi="Arial" w:cs="Arial"/>
          <w:b/>
          <w:szCs w:val="20"/>
        </w:rPr>
        <w:t xml:space="preserve">právě </w:t>
      </w:r>
      <w:r w:rsidR="00302865">
        <w:rPr>
          <w:rFonts w:ascii="Arial" w:hAnsi="Arial" w:cs="Arial"/>
          <w:b/>
          <w:szCs w:val="20"/>
        </w:rPr>
        <w:t xml:space="preserve">dokončila </w:t>
      </w:r>
      <w:r>
        <w:rPr>
          <w:rFonts w:ascii="Arial" w:hAnsi="Arial" w:cs="Arial"/>
          <w:b/>
          <w:szCs w:val="20"/>
        </w:rPr>
        <w:t xml:space="preserve">její </w:t>
      </w:r>
      <w:r w:rsidR="00302865">
        <w:rPr>
          <w:rFonts w:ascii="Arial" w:hAnsi="Arial" w:cs="Arial"/>
          <w:b/>
          <w:szCs w:val="20"/>
        </w:rPr>
        <w:t>akvizici pro</w:t>
      </w:r>
      <w:r w:rsidR="00524F2E">
        <w:rPr>
          <w:rFonts w:ascii="Arial" w:hAnsi="Arial" w:cs="Arial"/>
          <w:b/>
          <w:szCs w:val="20"/>
        </w:rPr>
        <w:t> </w:t>
      </w:r>
      <w:r w:rsidR="00302865">
        <w:rPr>
          <w:rFonts w:ascii="Arial" w:hAnsi="Arial" w:cs="Arial"/>
          <w:b/>
          <w:szCs w:val="20"/>
        </w:rPr>
        <w:t xml:space="preserve">jihokorejskou </w:t>
      </w:r>
      <w:r>
        <w:rPr>
          <w:rFonts w:ascii="Arial" w:hAnsi="Arial" w:cs="Arial"/>
          <w:b/>
          <w:szCs w:val="20"/>
        </w:rPr>
        <w:t xml:space="preserve">investiční společnost Hana Financial Investment. </w:t>
      </w:r>
      <w:r w:rsidR="006941E4">
        <w:rPr>
          <w:rFonts w:ascii="Arial" w:hAnsi="Arial" w:cs="Arial"/>
          <w:b/>
          <w:szCs w:val="20"/>
        </w:rPr>
        <w:t xml:space="preserve">Objem </w:t>
      </w:r>
      <w:r>
        <w:rPr>
          <w:rFonts w:ascii="Arial" w:hAnsi="Arial" w:cs="Arial"/>
          <w:b/>
          <w:szCs w:val="20"/>
        </w:rPr>
        <w:t xml:space="preserve">transakce </w:t>
      </w:r>
      <w:r w:rsidR="006941E4">
        <w:rPr>
          <w:rFonts w:ascii="Arial" w:hAnsi="Arial" w:cs="Arial"/>
          <w:b/>
          <w:szCs w:val="20"/>
        </w:rPr>
        <w:t xml:space="preserve">přesahuje 3 </w:t>
      </w:r>
      <w:r>
        <w:rPr>
          <w:rFonts w:ascii="Arial" w:hAnsi="Arial" w:cs="Arial"/>
          <w:b/>
          <w:szCs w:val="20"/>
        </w:rPr>
        <w:t xml:space="preserve">mld. </w:t>
      </w:r>
      <w:r w:rsidR="006941E4">
        <w:rPr>
          <w:rFonts w:ascii="Arial" w:hAnsi="Arial" w:cs="Arial"/>
          <w:b/>
          <w:szCs w:val="20"/>
        </w:rPr>
        <w:t>korun</w:t>
      </w:r>
      <w:r>
        <w:rPr>
          <w:rFonts w:ascii="Arial" w:hAnsi="Arial" w:cs="Arial"/>
          <w:b/>
          <w:szCs w:val="20"/>
        </w:rPr>
        <w:t xml:space="preserve">. </w:t>
      </w:r>
      <w:r w:rsidR="00BC0303">
        <w:rPr>
          <w:rFonts w:ascii="Arial" w:hAnsi="Arial" w:cs="Arial"/>
          <w:b/>
          <w:szCs w:val="20"/>
        </w:rPr>
        <w:t xml:space="preserve">Mint při transakci zajišťoval </w:t>
      </w:r>
      <w:r w:rsidR="006941E4">
        <w:rPr>
          <w:rFonts w:ascii="Arial" w:hAnsi="Arial" w:cs="Arial"/>
          <w:b/>
          <w:szCs w:val="20"/>
        </w:rPr>
        <w:t xml:space="preserve">investiční </w:t>
      </w:r>
      <w:r w:rsidR="00BC0303">
        <w:rPr>
          <w:rFonts w:ascii="Arial" w:hAnsi="Arial" w:cs="Arial"/>
          <w:b/>
          <w:szCs w:val="20"/>
        </w:rPr>
        <w:t xml:space="preserve">poradenství </w:t>
      </w:r>
      <w:r w:rsidR="00EF5272">
        <w:rPr>
          <w:rFonts w:ascii="Arial" w:hAnsi="Arial" w:cs="Arial"/>
          <w:b/>
          <w:szCs w:val="20"/>
        </w:rPr>
        <w:t>a nyní bude zodpovědný za asset management budovy.</w:t>
      </w:r>
      <w:r w:rsidR="00C41BF6">
        <w:rPr>
          <w:rFonts w:ascii="Arial" w:hAnsi="Arial" w:cs="Arial"/>
          <w:b/>
          <w:szCs w:val="20"/>
        </w:rPr>
        <w:t xml:space="preserve"> </w:t>
      </w:r>
      <w:r w:rsidR="00B2644B">
        <w:rPr>
          <w:rFonts w:ascii="Arial" w:hAnsi="Arial" w:cs="Arial"/>
          <w:b/>
          <w:szCs w:val="20"/>
        </w:rPr>
        <w:t xml:space="preserve">Právní a komerční poradenství poskytly společnosti Dentons, resp. Cushman &amp; Wakefield. Na transakci se rovněž podílely společnosti Arcadis </w:t>
      </w:r>
      <w:r w:rsidR="002B6DE7">
        <w:rPr>
          <w:rFonts w:ascii="Arial" w:hAnsi="Arial" w:cs="Arial"/>
          <w:b/>
          <w:szCs w:val="20"/>
        </w:rPr>
        <w:t>(</w:t>
      </w:r>
      <w:r w:rsidR="006941E4">
        <w:rPr>
          <w:rFonts w:ascii="Arial" w:hAnsi="Arial" w:cs="Arial"/>
          <w:b/>
          <w:szCs w:val="20"/>
        </w:rPr>
        <w:t>technické due diligence</w:t>
      </w:r>
      <w:r w:rsidR="002B6DE7">
        <w:rPr>
          <w:rFonts w:ascii="Arial" w:hAnsi="Arial" w:cs="Arial"/>
          <w:b/>
          <w:szCs w:val="20"/>
        </w:rPr>
        <w:t xml:space="preserve">) </w:t>
      </w:r>
      <w:r w:rsidR="00B2644B">
        <w:rPr>
          <w:rFonts w:ascii="Arial" w:hAnsi="Arial" w:cs="Arial"/>
          <w:b/>
          <w:szCs w:val="20"/>
        </w:rPr>
        <w:t>a TPA</w:t>
      </w:r>
      <w:r w:rsidR="002B6DE7">
        <w:rPr>
          <w:rFonts w:ascii="Arial" w:hAnsi="Arial" w:cs="Arial"/>
          <w:b/>
          <w:szCs w:val="20"/>
        </w:rPr>
        <w:t xml:space="preserve"> (</w:t>
      </w:r>
      <w:r w:rsidR="006941E4">
        <w:rPr>
          <w:rFonts w:ascii="Arial" w:hAnsi="Arial" w:cs="Arial"/>
          <w:b/>
          <w:szCs w:val="20"/>
        </w:rPr>
        <w:t xml:space="preserve">finanční a </w:t>
      </w:r>
      <w:r w:rsidR="002B6DE7">
        <w:rPr>
          <w:rFonts w:ascii="Arial" w:hAnsi="Arial" w:cs="Arial"/>
          <w:b/>
          <w:szCs w:val="20"/>
        </w:rPr>
        <w:t xml:space="preserve">daňové </w:t>
      </w:r>
      <w:r w:rsidR="006941E4">
        <w:rPr>
          <w:rFonts w:ascii="Arial" w:hAnsi="Arial" w:cs="Arial"/>
          <w:b/>
          <w:szCs w:val="20"/>
        </w:rPr>
        <w:t>due diligence</w:t>
      </w:r>
      <w:r w:rsidR="002B6DE7">
        <w:rPr>
          <w:rFonts w:ascii="Arial" w:hAnsi="Arial" w:cs="Arial"/>
          <w:b/>
          <w:szCs w:val="20"/>
        </w:rPr>
        <w:t>).</w:t>
      </w:r>
    </w:p>
    <w:p w14:paraId="4AE39BAE" w14:textId="38047801" w:rsidR="00B2644B" w:rsidRDefault="00B2644B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5EF2A672" w14:textId="4F58472A" w:rsidR="008E1582" w:rsidRPr="002B6DE7" w:rsidRDefault="006941E4" w:rsidP="00DE2432">
      <w:pPr>
        <w:spacing w:after="0" w:line="320" w:lineRule="atLeast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36A66F2D" wp14:editId="489FD369">
            <wp:simplePos x="0" y="0"/>
            <wp:positionH relativeFrom="margin">
              <wp:align>right</wp:align>
            </wp:positionH>
            <wp:positionV relativeFrom="margin">
              <wp:posOffset>5951220</wp:posOffset>
            </wp:positionV>
            <wp:extent cx="2200275" cy="157162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_11_M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7E3BF8D0" wp14:editId="10380053">
            <wp:simplePos x="0" y="0"/>
            <wp:positionH relativeFrom="margin">
              <wp:align>left</wp:align>
            </wp:positionH>
            <wp:positionV relativeFrom="margin">
              <wp:posOffset>3329305</wp:posOffset>
            </wp:positionV>
            <wp:extent cx="2186940" cy="15621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_1_M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891">
        <w:rPr>
          <w:rFonts w:ascii="Arial" w:hAnsi="Arial" w:cs="Arial"/>
          <w:bCs/>
          <w:szCs w:val="20"/>
        </w:rPr>
        <w:t>Nízkoenergetická budova Main Point Pankrác</w:t>
      </w:r>
      <w:r>
        <w:rPr>
          <w:rFonts w:ascii="Arial" w:hAnsi="Arial" w:cs="Arial"/>
          <w:bCs/>
          <w:szCs w:val="20"/>
        </w:rPr>
        <w:t>, jejímž developerem byla společnost PSJ Invest,</w:t>
      </w:r>
      <w:r w:rsidR="009A3891">
        <w:rPr>
          <w:rFonts w:ascii="Arial" w:hAnsi="Arial" w:cs="Arial"/>
          <w:bCs/>
          <w:szCs w:val="20"/>
        </w:rPr>
        <w:t xml:space="preserve"> stojí v sousedství mrakodrapů v jedné z nejvyhledávanějších kancelářských lokalit v hlavním městě. Disponuje 2</w:t>
      </w:r>
      <w:r w:rsidR="00C00E55">
        <w:rPr>
          <w:rFonts w:ascii="Arial" w:hAnsi="Arial" w:cs="Arial"/>
          <w:bCs/>
          <w:szCs w:val="20"/>
        </w:rPr>
        <w:t>6</w:t>
      </w:r>
      <w:r>
        <w:rPr>
          <w:rFonts w:ascii="Arial" w:hAnsi="Arial" w:cs="Arial"/>
          <w:bCs/>
          <w:szCs w:val="20"/>
        </w:rPr>
        <w:t> </w:t>
      </w:r>
      <w:r w:rsidR="009A3891">
        <w:rPr>
          <w:rFonts w:ascii="Arial" w:hAnsi="Arial" w:cs="Arial"/>
          <w:bCs/>
          <w:szCs w:val="20"/>
        </w:rPr>
        <w:t>500</w:t>
      </w:r>
      <w:r>
        <w:rPr>
          <w:rFonts w:ascii="Arial" w:hAnsi="Arial" w:cs="Arial"/>
          <w:bCs/>
          <w:szCs w:val="20"/>
        </w:rPr>
        <w:t> </w:t>
      </w:r>
      <w:r w:rsidR="009A3891">
        <w:rPr>
          <w:rFonts w:ascii="Arial" w:hAnsi="Arial" w:cs="Arial"/>
          <w:bCs/>
          <w:szCs w:val="20"/>
        </w:rPr>
        <w:t>m</w:t>
      </w:r>
      <w:r w:rsidR="009A3891" w:rsidRPr="008E1582">
        <w:rPr>
          <w:rFonts w:ascii="Arial" w:hAnsi="Arial" w:cs="Arial"/>
          <w:bCs/>
          <w:szCs w:val="20"/>
          <w:vertAlign w:val="superscript"/>
        </w:rPr>
        <w:t>2</w:t>
      </w:r>
      <w:r w:rsidR="009A3891">
        <w:rPr>
          <w:rFonts w:ascii="Arial" w:hAnsi="Arial" w:cs="Arial"/>
          <w:bCs/>
          <w:szCs w:val="20"/>
        </w:rPr>
        <w:t xml:space="preserve"> administrativních ploch a obchodních ploch v 10 nadzemních podlažích a </w:t>
      </w:r>
      <w:r w:rsidR="00C00E55">
        <w:rPr>
          <w:rFonts w:ascii="Arial" w:hAnsi="Arial" w:cs="Arial"/>
          <w:bCs/>
          <w:szCs w:val="20"/>
        </w:rPr>
        <w:t>téměř</w:t>
      </w:r>
      <w:r w:rsidR="009A3891">
        <w:rPr>
          <w:rFonts w:ascii="Arial" w:hAnsi="Arial" w:cs="Arial"/>
          <w:bCs/>
          <w:szCs w:val="20"/>
        </w:rPr>
        <w:t xml:space="preserve"> 400</w:t>
      </w:r>
      <w:r w:rsidR="00524F2E">
        <w:rPr>
          <w:rFonts w:ascii="Arial" w:hAnsi="Arial" w:cs="Arial"/>
          <w:bCs/>
          <w:szCs w:val="20"/>
        </w:rPr>
        <w:t> </w:t>
      </w:r>
      <w:r w:rsidR="009A3891">
        <w:rPr>
          <w:rFonts w:ascii="Arial" w:hAnsi="Arial" w:cs="Arial"/>
          <w:bCs/>
          <w:szCs w:val="20"/>
        </w:rPr>
        <w:t xml:space="preserve">parkovacími místy ve 3 podzemních podlažích. Mezi její nájemce patří mimo jiné </w:t>
      </w:r>
      <w:r>
        <w:rPr>
          <w:rFonts w:ascii="Arial" w:hAnsi="Arial" w:cs="Arial"/>
          <w:bCs/>
          <w:szCs w:val="20"/>
        </w:rPr>
        <w:t xml:space="preserve">McKinsey &amp; Company, </w:t>
      </w:r>
      <w:r w:rsidR="009A3891">
        <w:rPr>
          <w:rFonts w:ascii="Arial" w:hAnsi="Arial" w:cs="Arial"/>
          <w:bCs/>
          <w:szCs w:val="20"/>
        </w:rPr>
        <w:t>Unipetrol, Dimension Data či ARVAL CZ.</w:t>
      </w:r>
      <w:r w:rsidR="008E1582">
        <w:rPr>
          <w:rFonts w:ascii="Arial" w:hAnsi="Arial" w:cs="Arial"/>
          <w:bCs/>
          <w:szCs w:val="20"/>
        </w:rPr>
        <w:t xml:space="preserve"> Budova má nezaměnitelný výraz, který ji odlišuje od plochých prosklených fasád běžných kancelářských objektů: je totiž založena na půdorysu pěti zaoblených trojúhelníků s výrazně plasticky tvarovanou fasádou. Navíc je díky speciální technologii vůbec první budovou svého druhu na světě, která je schopna pohlcovat smog a</w:t>
      </w:r>
      <w:r>
        <w:rPr>
          <w:rFonts w:ascii="Arial" w:hAnsi="Arial" w:cs="Arial"/>
          <w:bCs/>
          <w:szCs w:val="20"/>
        </w:rPr>
        <w:t> </w:t>
      </w:r>
      <w:r w:rsidR="008E1582">
        <w:rPr>
          <w:rFonts w:ascii="Arial" w:hAnsi="Arial" w:cs="Arial"/>
          <w:bCs/>
          <w:szCs w:val="20"/>
        </w:rPr>
        <w:t>snižovat emise v</w:t>
      </w:r>
      <w:r w:rsidR="00DE4FE6">
        <w:rPr>
          <w:rFonts w:ascii="Arial" w:hAnsi="Arial" w:cs="Arial"/>
          <w:bCs/>
          <w:szCs w:val="20"/>
        </w:rPr>
        <w:t> </w:t>
      </w:r>
      <w:r w:rsidR="008E1582">
        <w:rPr>
          <w:rFonts w:ascii="Arial" w:hAnsi="Arial" w:cs="Arial"/>
          <w:bCs/>
          <w:szCs w:val="20"/>
        </w:rPr>
        <w:t>ovzduší</w:t>
      </w:r>
      <w:r w:rsidR="00DE4FE6">
        <w:rPr>
          <w:rFonts w:ascii="Arial" w:hAnsi="Arial" w:cs="Arial"/>
          <w:bCs/>
          <w:szCs w:val="20"/>
        </w:rPr>
        <w:t xml:space="preserve"> – </w:t>
      </w:r>
      <w:r w:rsidR="008E1582">
        <w:rPr>
          <w:rFonts w:ascii="Arial" w:hAnsi="Arial" w:cs="Arial"/>
          <w:bCs/>
          <w:szCs w:val="20"/>
        </w:rPr>
        <w:t>výsledný efekt je takový, jako by byl na</w:t>
      </w:r>
      <w:r w:rsidR="00524F2E">
        <w:rPr>
          <w:rFonts w:ascii="Arial" w:hAnsi="Arial" w:cs="Arial"/>
          <w:bCs/>
          <w:szCs w:val="20"/>
        </w:rPr>
        <w:t> </w:t>
      </w:r>
      <w:r w:rsidR="008E1582">
        <w:rPr>
          <w:rFonts w:ascii="Arial" w:hAnsi="Arial" w:cs="Arial"/>
          <w:bCs/>
          <w:szCs w:val="20"/>
        </w:rPr>
        <w:t>místě park se stovkou stromů. K ekologičnosti Main Point Pankrác přispívá i</w:t>
      </w:r>
      <w:r w:rsidR="00DE4FE6">
        <w:rPr>
          <w:rFonts w:ascii="Arial" w:hAnsi="Arial" w:cs="Arial"/>
          <w:bCs/>
          <w:szCs w:val="20"/>
        </w:rPr>
        <w:t> </w:t>
      </w:r>
      <w:r w:rsidR="008E1582">
        <w:rPr>
          <w:rFonts w:ascii="Arial" w:hAnsi="Arial" w:cs="Arial"/>
          <w:bCs/>
          <w:szCs w:val="20"/>
        </w:rPr>
        <w:t>velkorysá zahrada na střeše</w:t>
      </w:r>
      <w:r w:rsidR="003E4562">
        <w:rPr>
          <w:rFonts w:ascii="Arial" w:hAnsi="Arial" w:cs="Arial"/>
          <w:bCs/>
          <w:szCs w:val="20"/>
        </w:rPr>
        <w:t xml:space="preserve">. Díky </w:t>
      </w:r>
      <w:r w:rsidR="008E1582">
        <w:rPr>
          <w:rFonts w:ascii="Arial" w:hAnsi="Arial" w:cs="Arial"/>
          <w:bCs/>
          <w:szCs w:val="20"/>
        </w:rPr>
        <w:t>svým vlastnostem a</w:t>
      </w:r>
      <w:r w:rsidR="00DE4FE6">
        <w:rPr>
          <w:rFonts w:ascii="Arial" w:hAnsi="Arial" w:cs="Arial"/>
          <w:bCs/>
          <w:szCs w:val="20"/>
        </w:rPr>
        <w:t> </w:t>
      </w:r>
      <w:r w:rsidR="008E1582">
        <w:rPr>
          <w:rFonts w:ascii="Arial" w:hAnsi="Arial" w:cs="Arial"/>
          <w:bCs/>
          <w:szCs w:val="20"/>
        </w:rPr>
        <w:t>arch</w:t>
      </w:r>
      <w:r w:rsidR="003E4562">
        <w:rPr>
          <w:rFonts w:ascii="Arial" w:hAnsi="Arial" w:cs="Arial"/>
          <w:bCs/>
          <w:szCs w:val="20"/>
        </w:rPr>
        <w:t>itektonickému</w:t>
      </w:r>
      <w:r w:rsidR="008E1582">
        <w:rPr>
          <w:rFonts w:ascii="Arial" w:hAnsi="Arial" w:cs="Arial"/>
          <w:bCs/>
          <w:szCs w:val="20"/>
        </w:rPr>
        <w:t xml:space="preserve"> </w:t>
      </w:r>
      <w:r w:rsidR="003E4562">
        <w:rPr>
          <w:rFonts w:ascii="Arial" w:hAnsi="Arial" w:cs="Arial"/>
          <w:bCs/>
          <w:szCs w:val="20"/>
        </w:rPr>
        <w:t>ř</w:t>
      </w:r>
      <w:r w:rsidR="008E1582">
        <w:rPr>
          <w:rFonts w:ascii="Arial" w:hAnsi="Arial" w:cs="Arial"/>
          <w:bCs/>
          <w:szCs w:val="20"/>
        </w:rPr>
        <w:t xml:space="preserve">ešení </w:t>
      </w:r>
      <w:r w:rsidR="003E4562">
        <w:rPr>
          <w:rFonts w:ascii="Arial" w:hAnsi="Arial" w:cs="Arial"/>
          <w:bCs/>
          <w:szCs w:val="20"/>
        </w:rPr>
        <w:t xml:space="preserve">z dílny ateliéru DAM </w:t>
      </w:r>
      <w:r w:rsidR="008E1582">
        <w:rPr>
          <w:rFonts w:ascii="Arial" w:hAnsi="Arial" w:cs="Arial"/>
          <w:bCs/>
          <w:szCs w:val="20"/>
        </w:rPr>
        <w:t xml:space="preserve">získala </w:t>
      </w:r>
      <w:r w:rsidR="003E4562">
        <w:rPr>
          <w:rFonts w:ascii="Arial" w:hAnsi="Arial" w:cs="Arial"/>
          <w:bCs/>
          <w:szCs w:val="20"/>
        </w:rPr>
        <w:t xml:space="preserve">užší </w:t>
      </w:r>
      <w:r w:rsidR="008E1582">
        <w:rPr>
          <w:rFonts w:ascii="Arial" w:hAnsi="Arial" w:cs="Arial"/>
          <w:bCs/>
          <w:szCs w:val="20"/>
        </w:rPr>
        <w:t>nominac</w:t>
      </w:r>
      <w:r w:rsidR="003E4562">
        <w:rPr>
          <w:rFonts w:ascii="Arial" w:hAnsi="Arial" w:cs="Arial"/>
          <w:bCs/>
          <w:szCs w:val="20"/>
        </w:rPr>
        <w:t>i na Českou cenu za architekturu 2019. Jde tedy ve stopách svého staršího sourozence Main Point Karlín, která v roce 2012 získala prestižní ocenění MIPIM Awards a stala se tak nejlepší kancelářskou budovou na světě.</w:t>
      </w:r>
    </w:p>
    <w:p w14:paraId="51467EEF" w14:textId="67B5BB45" w:rsidR="002B6DE7" w:rsidRDefault="002B6DE7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47134D28" w14:textId="59C97E47" w:rsidR="00B61673" w:rsidRDefault="00C41BF6" w:rsidP="00DE2432">
      <w:pPr>
        <w:spacing w:after="0" w:line="320" w:lineRule="atLeast"/>
        <w:jc w:val="both"/>
        <w:rPr>
          <w:rFonts w:ascii="Arial" w:hAnsi="Arial" w:cs="Arial"/>
          <w:bCs/>
          <w:i/>
          <w:iCs/>
        </w:rPr>
      </w:pPr>
      <w:r w:rsidRPr="00DE2432">
        <w:rPr>
          <w:rFonts w:ascii="Arial" w:hAnsi="Arial" w:cs="Arial"/>
          <w:szCs w:val="20"/>
        </w:rPr>
        <w:t xml:space="preserve">Akvizici okomentoval </w:t>
      </w:r>
      <w:r>
        <w:rPr>
          <w:rFonts w:ascii="Arial" w:hAnsi="Arial" w:cs="Arial"/>
          <w:szCs w:val="20"/>
        </w:rPr>
        <w:t>Sebastien D</w:t>
      </w:r>
      <w:r w:rsidR="005F2D35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>j</w:t>
      </w:r>
      <w:r w:rsidR="005F2D35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>novski</w:t>
      </w:r>
      <w:r w:rsidRPr="00DE2432">
        <w:rPr>
          <w:rFonts w:ascii="Arial" w:hAnsi="Arial" w:cs="Arial"/>
          <w:szCs w:val="20"/>
        </w:rPr>
        <w:t>, partner skupiny Mint Investments</w:t>
      </w:r>
      <w:r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i/>
          <w:szCs w:val="20"/>
        </w:rPr>
        <w:t>„</w:t>
      </w:r>
      <w:r w:rsidR="00DD550C">
        <w:rPr>
          <w:rFonts w:ascii="Arial" w:hAnsi="Arial" w:cs="Arial"/>
          <w:i/>
          <w:szCs w:val="20"/>
        </w:rPr>
        <w:t>Jihokorejští investoři jsou v posledních měsících na českém trhu velmi aktivní, o čemž svědčí například to, že jsme pro jiného investora z Korejské republiky</w:t>
      </w:r>
      <w:r w:rsidR="00DE4FE6">
        <w:rPr>
          <w:rFonts w:ascii="Arial" w:hAnsi="Arial" w:cs="Arial"/>
          <w:i/>
          <w:szCs w:val="20"/>
        </w:rPr>
        <w:t xml:space="preserve"> </w:t>
      </w:r>
      <w:r w:rsidR="00DD550C">
        <w:rPr>
          <w:rFonts w:ascii="Arial" w:hAnsi="Arial" w:cs="Arial"/>
          <w:i/>
          <w:szCs w:val="20"/>
        </w:rPr>
        <w:t>zajistili letos v lednu akvizici pražské kancelářské budovy Florenc Office Center</w:t>
      </w:r>
      <w:r w:rsidR="008C6054">
        <w:rPr>
          <w:rFonts w:ascii="Arial" w:hAnsi="Arial" w:cs="Arial"/>
          <w:i/>
          <w:szCs w:val="20"/>
        </w:rPr>
        <w:t>.</w:t>
      </w:r>
      <w:r w:rsidR="00DD550C">
        <w:rPr>
          <w:rFonts w:ascii="Arial" w:hAnsi="Arial" w:cs="Arial"/>
          <w:i/>
          <w:szCs w:val="20"/>
        </w:rPr>
        <w:t xml:space="preserve"> To bylo na</w:t>
      </w:r>
      <w:r w:rsidR="00A055CB">
        <w:rPr>
          <w:rFonts w:ascii="Arial" w:hAnsi="Arial" w:cs="Arial"/>
          <w:i/>
          <w:szCs w:val="20"/>
        </w:rPr>
        <w:t> </w:t>
      </w:r>
      <w:r w:rsidR="00DD550C">
        <w:rPr>
          <w:rFonts w:ascii="Arial" w:hAnsi="Arial" w:cs="Arial"/>
          <w:i/>
          <w:szCs w:val="20"/>
        </w:rPr>
        <w:t xml:space="preserve">tuzemském trhu vůbec poprvé, co se investorovi z této země podařilo </w:t>
      </w:r>
      <w:r w:rsidR="007E7E34">
        <w:rPr>
          <w:rFonts w:ascii="Arial" w:hAnsi="Arial" w:cs="Arial"/>
          <w:i/>
          <w:szCs w:val="20"/>
        </w:rPr>
        <w:t xml:space="preserve">úspěšně </w:t>
      </w:r>
      <w:bookmarkStart w:id="0" w:name="_GoBack"/>
      <w:bookmarkEnd w:id="0"/>
      <w:r w:rsidR="00DD550C">
        <w:rPr>
          <w:rFonts w:ascii="Arial" w:hAnsi="Arial" w:cs="Arial"/>
          <w:i/>
          <w:szCs w:val="20"/>
        </w:rPr>
        <w:t>do</w:t>
      </w:r>
      <w:r w:rsidR="008C6054">
        <w:rPr>
          <w:rFonts w:ascii="Arial" w:hAnsi="Arial" w:cs="Arial"/>
          <w:i/>
          <w:szCs w:val="20"/>
        </w:rPr>
        <w:t xml:space="preserve">končit </w:t>
      </w:r>
      <w:r w:rsidR="00DD550C">
        <w:rPr>
          <w:rFonts w:ascii="Arial" w:hAnsi="Arial" w:cs="Arial"/>
          <w:i/>
          <w:szCs w:val="20"/>
        </w:rPr>
        <w:t xml:space="preserve">transakci </w:t>
      </w:r>
      <w:r w:rsidR="00B61673">
        <w:rPr>
          <w:rFonts w:ascii="Arial" w:hAnsi="Arial" w:cs="Arial"/>
          <w:i/>
          <w:szCs w:val="20"/>
        </w:rPr>
        <w:t>prémiové nemovitosti</w:t>
      </w:r>
      <w:r w:rsidR="00DD550C">
        <w:rPr>
          <w:rFonts w:ascii="Arial" w:hAnsi="Arial" w:cs="Arial"/>
          <w:i/>
          <w:szCs w:val="20"/>
        </w:rPr>
        <w:t xml:space="preserve">. V případě </w:t>
      </w:r>
      <w:r w:rsidR="00DD550C">
        <w:rPr>
          <w:rFonts w:ascii="Arial" w:hAnsi="Arial" w:cs="Arial"/>
          <w:i/>
          <w:szCs w:val="20"/>
        </w:rPr>
        <w:lastRenderedPageBreak/>
        <w:t xml:space="preserve">Main Point Pankrác dochází ke spojení </w:t>
      </w:r>
      <w:r w:rsidR="00D07C37">
        <w:rPr>
          <w:rFonts w:ascii="Arial" w:hAnsi="Arial" w:cs="Arial"/>
          <w:i/>
          <w:szCs w:val="20"/>
        </w:rPr>
        <w:t xml:space="preserve">těch, kdo patří k nejlepším ve svém oboru: </w:t>
      </w:r>
      <w:r w:rsidR="00A055CB">
        <w:rPr>
          <w:rFonts w:ascii="Arial" w:hAnsi="Arial" w:cs="Arial"/>
          <w:i/>
          <w:szCs w:val="20"/>
        </w:rPr>
        <w:t xml:space="preserve">společnost </w:t>
      </w:r>
      <w:r w:rsidR="00D07C37">
        <w:rPr>
          <w:rFonts w:ascii="Arial" w:hAnsi="Arial" w:cs="Arial"/>
          <w:i/>
          <w:szCs w:val="20"/>
        </w:rPr>
        <w:t>Hana Financial Investment</w:t>
      </w:r>
      <w:r w:rsidR="00B61673">
        <w:rPr>
          <w:rFonts w:ascii="Arial" w:hAnsi="Arial" w:cs="Arial"/>
          <w:i/>
          <w:szCs w:val="20"/>
        </w:rPr>
        <w:t xml:space="preserve"> stojí </w:t>
      </w:r>
      <w:r w:rsidR="00B61673" w:rsidRPr="00B61673">
        <w:rPr>
          <w:rFonts w:ascii="Arial" w:hAnsi="Arial" w:cs="Arial"/>
          <w:bCs/>
          <w:i/>
          <w:iCs/>
        </w:rPr>
        <w:t>v čele kapitálového trhu Korejské republiky již více než čtyři de</w:t>
      </w:r>
      <w:r w:rsidR="00B61673">
        <w:rPr>
          <w:rFonts w:ascii="Arial" w:hAnsi="Arial" w:cs="Arial"/>
          <w:bCs/>
          <w:i/>
          <w:iCs/>
        </w:rPr>
        <w:t>kády.</w:t>
      </w:r>
      <w:r w:rsidR="00B61673" w:rsidRPr="00B61673">
        <w:rPr>
          <w:rFonts w:ascii="Arial" w:hAnsi="Arial" w:cs="Arial"/>
          <w:bCs/>
          <w:i/>
          <w:iCs/>
        </w:rPr>
        <w:t xml:space="preserve"> Založila v zemi vůbec první investiční fond a</w:t>
      </w:r>
      <w:r w:rsidR="00B61673">
        <w:rPr>
          <w:rFonts w:ascii="Arial" w:hAnsi="Arial" w:cs="Arial"/>
          <w:bCs/>
          <w:i/>
          <w:iCs/>
        </w:rPr>
        <w:t> </w:t>
      </w:r>
      <w:r w:rsidR="00B61673" w:rsidRPr="00B61673">
        <w:rPr>
          <w:rFonts w:ascii="Arial" w:hAnsi="Arial" w:cs="Arial"/>
          <w:bCs/>
          <w:i/>
          <w:iCs/>
        </w:rPr>
        <w:t xml:space="preserve">rozvinula </w:t>
      </w:r>
      <w:r w:rsidR="00A055CB">
        <w:rPr>
          <w:rFonts w:ascii="Arial" w:hAnsi="Arial" w:cs="Arial"/>
          <w:bCs/>
          <w:i/>
          <w:iCs/>
        </w:rPr>
        <w:t>tam</w:t>
      </w:r>
      <w:r w:rsidR="00B61673" w:rsidRPr="00B61673">
        <w:rPr>
          <w:rFonts w:ascii="Arial" w:hAnsi="Arial" w:cs="Arial"/>
          <w:bCs/>
          <w:i/>
          <w:iCs/>
        </w:rPr>
        <w:t xml:space="preserve"> zcela novou kulturu</w:t>
      </w:r>
      <w:r w:rsidR="008C6054">
        <w:rPr>
          <w:rFonts w:ascii="Arial" w:hAnsi="Arial" w:cs="Arial"/>
          <w:bCs/>
          <w:i/>
          <w:iCs/>
        </w:rPr>
        <w:t xml:space="preserve"> investičního bankovnictví</w:t>
      </w:r>
      <w:r w:rsidR="00B61673">
        <w:rPr>
          <w:rFonts w:ascii="Arial" w:hAnsi="Arial" w:cs="Arial"/>
          <w:bCs/>
          <w:i/>
          <w:iCs/>
        </w:rPr>
        <w:t>. A budova Main Point Pankrác zase patří k nejmodernějším na pražském kancelářském trhu, díky čemuž aspiruje na certifikát LEED v nejvyšším stupni Platinum.</w:t>
      </w:r>
      <w:r w:rsidR="000220BD">
        <w:rPr>
          <w:rFonts w:ascii="Arial" w:hAnsi="Arial" w:cs="Arial"/>
          <w:bCs/>
          <w:i/>
          <w:iCs/>
        </w:rPr>
        <w:t xml:space="preserve"> Důkazem jejích kvalit je i to, že v ní sídlí nájemci opravdu zvučných jmen.“</w:t>
      </w:r>
    </w:p>
    <w:p w14:paraId="68A28BAD" w14:textId="295188E8" w:rsidR="005F160E" w:rsidRPr="00B61673" w:rsidRDefault="005F160E" w:rsidP="00DE2432">
      <w:pPr>
        <w:spacing w:after="0" w:line="320" w:lineRule="atLeast"/>
        <w:jc w:val="both"/>
        <w:rPr>
          <w:rFonts w:ascii="Arial" w:hAnsi="Arial" w:cs="Arial"/>
          <w:i/>
          <w:szCs w:val="20"/>
        </w:rPr>
      </w:pPr>
    </w:p>
    <w:p w14:paraId="3B82F806" w14:textId="37FDE96C" w:rsidR="00B61673" w:rsidRDefault="00DE4FE6" w:rsidP="00DE2432">
      <w:pPr>
        <w:spacing w:after="0" w:line="320" w:lineRule="atLeast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noProof/>
          <w:szCs w:val="20"/>
        </w:rPr>
        <w:drawing>
          <wp:anchor distT="0" distB="0" distL="114300" distR="114300" simplePos="0" relativeHeight="251664384" behindDoc="0" locked="0" layoutInCell="1" allowOverlap="1" wp14:anchorId="69DD325E" wp14:editId="46842FE3">
            <wp:simplePos x="0" y="0"/>
            <wp:positionH relativeFrom="margin">
              <wp:posOffset>3922395</wp:posOffset>
            </wp:positionH>
            <wp:positionV relativeFrom="margin">
              <wp:posOffset>1474470</wp:posOffset>
            </wp:positionV>
            <wp:extent cx="1197410" cy="1676400"/>
            <wp:effectExtent l="0" t="0" r="317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_13_MP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4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779CEF8" wp14:editId="7691C422">
            <wp:simplePos x="0" y="0"/>
            <wp:positionH relativeFrom="margin">
              <wp:posOffset>1900555</wp:posOffset>
            </wp:positionH>
            <wp:positionV relativeFrom="margin">
              <wp:posOffset>1481455</wp:posOffset>
            </wp:positionV>
            <wp:extent cx="1838325" cy="1311910"/>
            <wp:effectExtent l="0" t="0" r="9525" b="254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_6_M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Cs w:val="20"/>
        </w:rPr>
        <w:drawing>
          <wp:anchor distT="0" distB="0" distL="114300" distR="114300" simplePos="0" relativeHeight="251662336" behindDoc="0" locked="0" layoutInCell="1" allowOverlap="1" wp14:anchorId="315F432D" wp14:editId="6D2107EF">
            <wp:simplePos x="0" y="0"/>
            <wp:positionH relativeFrom="margin">
              <wp:align>left</wp:align>
            </wp:positionH>
            <wp:positionV relativeFrom="margin">
              <wp:posOffset>1469390</wp:posOffset>
            </wp:positionV>
            <wp:extent cx="1738573" cy="134302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_5_MP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8573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3CB32" w14:textId="4D1334E4" w:rsidR="000220BD" w:rsidRDefault="000220BD" w:rsidP="00902846">
      <w:pPr>
        <w:spacing w:after="0" w:line="240" w:lineRule="auto"/>
        <w:jc w:val="both"/>
        <w:rPr>
          <w:rFonts w:ascii="Arial" w:hAnsi="Arial" w:cs="Arial"/>
          <w:i/>
          <w:szCs w:val="20"/>
        </w:rPr>
      </w:pPr>
    </w:p>
    <w:p w14:paraId="2B704228" w14:textId="0B58FC2A" w:rsidR="005F160E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386DDA" w14:textId="56ABF6B7" w:rsidR="005F160E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608B75" w14:textId="36AA812A" w:rsidR="005F160E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A5B86F" w14:textId="6443BD65" w:rsidR="005F160E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2F6C0E" w14:textId="4F0ED7C2" w:rsidR="005F160E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0FBEFB" w14:textId="583A77B9" w:rsidR="005F160E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B73E02" w14:textId="602F5DAA" w:rsidR="005F160E" w:rsidRDefault="005F160E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7F728F" w14:textId="77777777" w:rsidR="00715DE4" w:rsidRDefault="00715DE4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7F74B9" w14:textId="77777777" w:rsidR="00715DE4" w:rsidRDefault="00715DE4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FDD290" w14:textId="77777777" w:rsidR="00715DE4" w:rsidRDefault="00715DE4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B1249F" w14:textId="77777777" w:rsidR="00DE4FE6" w:rsidRDefault="00DE4FE6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32DAF4" w14:textId="48D69A6A" w:rsidR="00DE2432" w:rsidRPr="00C45F6B" w:rsidRDefault="00DE2432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5F6B">
        <w:rPr>
          <w:rFonts w:ascii="Arial" w:hAnsi="Arial" w:cs="Arial"/>
          <w:b/>
          <w:sz w:val="20"/>
          <w:szCs w:val="20"/>
        </w:rPr>
        <w:t xml:space="preserve">Více informací o skupině </w:t>
      </w:r>
      <w:r w:rsidR="00F45C94" w:rsidRPr="00F45C94">
        <w:rPr>
          <w:rFonts w:ascii="Arial" w:hAnsi="Arial" w:cs="Arial"/>
          <w:b/>
          <w:sz w:val="20"/>
          <w:szCs w:val="20"/>
        </w:rPr>
        <w:t>Mint Investments</w:t>
      </w:r>
    </w:p>
    <w:p w14:paraId="0E25DBD6" w14:textId="6F88A381" w:rsidR="00921930" w:rsidRPr="00DE2432" w:rsidRDefault="00921930" w:rsidP="00921930">
      <w:pPr>
        <w:spacing w:after="0" w:line="240" w:lineRule="auto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Skupina Mint Investments působí na trhu od roku 2002 a je jedním z předních nemovitostních investorů v České republice a na Slovensku. Celková hodnota spravovaných nemovitostí přesahuje 6</w:t>
      </w:r>
      <w:r w:rsidR="0097581D">
        <w:rPr>
          <w:rStyle w:val="Zdraznn"/>
          <w:rFonts w:ascii="Arial" w:hAnsi="Arial" w:cs="Arial"/>
          <w:color w:val="141B26"/>
          <w:sz w:val="20"/>
          <w:szCs w:val="20"/>
        </w:rPr>
        <w:t>0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0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</w:t>
      </w:r>
      <w:r>
        <w:rPr>
          <w:rStyle w:val="Zdraznn"/>
          <w:rFonts w:ascii="Arial" w:hAnsi="Arial" w:cs="Arial"/>
          <w:color w:val="141B26"/>
          <w:sz w:val="20"/>
          <w:szCs w:val="20"/>
        </w:rPr>
        <w:t>il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.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EUR.</w:t>
      </w:r>
    </w:p>
    <w:p w14:paraId="0E9721DF" w14:textId="332E29A6" w:rsidR="000220BD" w:rsidRDefault="00921930" w:rsidP="000220BD">
      <w:pPr>
        <w:spacing w:after="0" w:line="240" w:lineRule="auto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Mint Investments nabízí kompletní škálu služeb spojených s investicemi do nemovitostí a její tým více než </w:t>
      </w:r>
      <w:r w:rsidR="008C6054">
        <w:rPr>
          <w:rStyle w:val="Zdraznn"/>
          <w:rFonts w:ascii="Arial" w:hAnsi="Arial" w:cs="Arial"/>
          <w:color w:val="141B26"/>
          <w:sz w:val="20"/>
          <w:szCs w:val="20"/>
        </w:rPr>
        <w:t>5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0 profesionálů řeší veškeré finanční, právní a technické aspekty správy investičních nemovitostí a</w:t>
      </w:r>
      <w:r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developerských projektů.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Skupina je vlastněna 5 partnery. Všichni mají dlouhodobé zkušenosti z</w:t>
      </w:r>
      <w:r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významných mezinárodních finančních a </w:t>
      </w:r>
      <w:r>
        <w:rPr>
          <w:rStyle w:val="Zdraznn"/>
          <w:rFonts w:ascii="Arial" w:hAnsi="Arial" w:cs="Arial"/>
          <w:color w:val="141B26"/>
          <w:sz w:val="20"/>
          <w:szCs w:val="20"/>
        </w:rPr>
        <w:t>realitních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společností.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Klíčovým posláním 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Mint Investments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je generovat pro investory nadprůměrné výnosy při minimalizaci rizika. Spravuje prostředky velkých institucionálních investorů i řady privátních investorů.</w:t>
      </w:r>
      <w:r w:rsidR="0097581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0220BD">
        <w:rPr>
          <w:rStyle w:val="Zdraznn"/>
          <w:rFonts w:ascii="Arial" w:hAnsi="Arial" w:cs="Arial"/>
          <w:color w:val="141B26"/>
          <w:sz w:val="20"/>
          <w:szCs w:val="20"/>
        </w:rPr>
        <w:t xml:space="preserve">Skupina Mint Investments </w:t>
      </w:r>
      <w:r w:rsidR="0097581D">
        <w:rPr>
          <w:rStyle w:val="Zdraznn"/>
          <w:rFonts w:ascii="Arial" w:hAnsi="Arial" w:cs="Arial"/>
          <w:color w:val="141B26"/>
          <w:sz w:val="20"/>
          <w:szCs w:val="20"/>
        </w:rPr>
        <w:t>je</w:t>
      </w:r>
      <w:r w:rsidR="000220BD">
        <w:rPr>
          <w:rStyle w:val="Zdraznn"/>
          <w:rFonts w:ascii="Arial" w:hAnsi="Arial" w:cs="Arial"/>
          <w:color w:val="141B26"/>
          <w:sz w:val="20"/>
          <w:szCs w:val="20"/>
        </w:rPr>
        <w:t xml:space="preserve"> aktivní především v segmentech</w:t>
      </w:r>
      <w:r w:rsidR="000220BD" w:rsidRP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0220BD">
        <w:rPr>
          <w:rStyle w:val="Zdraznn"/>
          <w:rFonts w:ascii="Arial" w:hAnsi="Arial" w:cs="Arial"/>
          <w:color w:val="141B26"/>
          <w:sz w:val="20"/>
          <w:szCs w:val="20"/>
        </w:rPr>
        <w:t>kancelářských a maloobchodních nemovitostí</w:t>
      </w:r>
      <w:r w:rsidR="0097581D">
        <w:rPr>
          <w:rStyle w:val="Zdraznn"/>
          <w:rFonts w:ascii="Arial" w:hAnsi="Arial" w:cs="Arial"/>
          <w:color w:val="141B26"/>
          <w:sz w:val="20"/>
          <w:szCs w:val="20"/>
        </w:rPr>
        <w:t xml:space="preserve"> a rezidenčního developmentu.</w:t>
      </w:r>
    </w:p>
    <w:p w14:paraId="7E32DAF9" w14:textId="12ABDCAF" w:rsidR="00DE2432" w:rsidRPr="00B144A4" w:rsidRDefault="007E7E34" w:rsidP="009028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0220BD" w:rsidRPr="003935E6">
          <w:rPr>
            <w:rStyle w:val="Hypertextovodkaz"/>
            <w:rFonts w:ascii="Arial" w:hAnsi="Arial" w:cs="Arial"/>
            <w:sz w:val="20"/>
            <w:szCs w:val="20"/>
          </w:rPr>
          <w:t>www.mintgroup.cz</w:t>
        </w:r>
      </w:hyperlink>
    </w:p>
    <w:p w14:paraId="7E32DAFA" w14:textId="69D74704" w:rsidR="00DE2432" w:rsidRDefault="00DE2432" w:rsidP="0090284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ABCC158" w14:textId="0A3FC612" w:rsidR="001672A9" w:rsidRDefault="004F7C34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5F6B">
        <w:rPr>
          <w:rFonts w:ascii="Arial" w:hAnsi="Arial" w:cs="Arial"/>
          <w:b/>
          <w:sz w:val="20"/>
          <w:szCs w:val="20"/>
        </w:rPr>
        <w:t>Více informací 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672A9">
        <w:rPr>
          <w:rFonts w:ascii="Arial" w:hAnsi="Arial" w:cs="Arial"/>
          <w:b/>
          <w:sz w:val="20"/>
          <w:szCs w:val="20"/>
        </w:rPr>
        <w:t>Hana Financial Investment</w:t>
      </w:r>
    </w:p>
    <w:p w14:paraId="3D6FEDF1" w14:textId="2BE97016" w:rsidR="0011676E" w:rsidRDefault="00E837D6" w:rsidP="0011676E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Hana Financial Investment</w:t>
      </w:r>
      <w:r w:rsidR="002C6F17">
        <w:rPr>
          <w:rFonts w:ascii="Arial" w:hAnsi="Arial" w:cs="Arial"/>
          <w:bCs/>
          <w:i/>
          <w:iCs/>
          <w:sz w:val="20"/>
          <w:szCs w:val="20"/>
        </w:rPr>
        <w:t xml:space="preserve"> (dřívější Daehan Investment Trust, založená v roce 1977) </w:t>
      </w:r>
      <w:r>
        <w:rPr>
          <w:rFonts w:ascii="Arial" w:hAnsi="Arial" w:cs="Arial"/>
          <w:bCs/>
          <w:i/>
          <w:iCs/>
          <w:sz w:val="20"/>
          <w:szCs w:val="20"/>
        </w:rPr>
        <w:t>psala historii jihokorejského kapitálového trhu. Společnost</w:t>
      </w:r>
      <w:r w:rsidR="0011676E">
        <w:rPr>
          <w:rFonts w:ascii="Arial" w:hAnsi="Arial" w:cs="Arial"/>
          <w:bCs/>
          <w:i/>
          <w:iCs/>
          <w:sz w:val="20"/>
          <w:szCs w:val="20"/>
        </w:rPr>
        <w:t>, která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je nyní součástí skupiny Hana Financial Group</w:t>
      </w:r>
      <w:r w:rsidR="0011676E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stojí v čele kapitálového trhu </w:t>
      </w:r>
      <w:r w:rsidR="002C6F17">
        <w:rPr>
          <w:rFonts w:ascii="Arial" w:hAnsi="Arial" w:cs="Arial"/>
          <w:bCs/>
          <w:i/>
          <w:iCs/>
          <w:sz w:val="20"/>
          <w:szCs w:val="20"/>
        </w:rPr>
        <w:t xml:space="preserve">Korejské republiky již více než čtyři desetiletí. Založila v zemi vůbec první investiční fond a rozvinula </w:t>
      </w:r>
      <w:r w:rsidR="00A055CB">
        <w:rPr>
          <w:rFonts w:ascii="Arial" w:hAnsi="Arial" w:cs="Arial"/>
          <w:bCs/>
          <w:i/>
          <w:iCs/>
          <w:sz w:val="20"/>
          <w:szCs w:val="20"/>
        </w:rPr>
        <w:t>tam</w:t>
      </w:r>
      <w:r w:rsidR="002C6F17">
        <w:rPr>
          <w:rFonts w:ascii="Arial" w:hAnsi="Arial" w:cs="Arial"/>
          <w:bCs/>
          <w:i/>
          <w:iCs/>
          <w:sz w:val="20"/>
          <w:szCs w:val="20"/>
        </w:rPr>
        <w:t xml:space="preserve"> zcela novou kulturu</w:t>
      </w:r>
      <w:r w:rsidR="008C6054">
        <w:rPr>
          <w:rFonts w:ascii="Arial" w:hAnsi="Arial" w:cs="Arial"/>
          <w:bCs/>
          <w:i/>
          <w:iCs/>
          <w:sz w:val="20"/>
          <w:szCs w:val="20"/>
        </w:rPr>
        <w:t xml:space="preserve"> investičního bankovnictví</w:t>
      </w:r>
      <w:r w:rsidR="002C6F17">
        <w:rPr>
          <w:rFonts w:ascii="Arial" w:hAnsi="Arial" w:cs="Arial"/>
          <w:bCs/>
          <w:i/>
          <w:iCs/>
          <w:sz w:val="20"/>
          <w:szCs w:val="20"/>
        </w:rPr>
        <w:t>. Prostřednictvím široké</w:t>
      </w:r>
      <w:r w:rsidR="0011676E">
        <w:rPr>
          <w:rFonts w:ascii="Arial" w:hAnsi="Arial" w:cs="Arial"/>
          <w:bCs/>
          <w:i/>
          <w:iCs/>
          <w:sz w:val="20"/>
          <w:szCs w:val="20"/>
        </w:rPr>
        <w:t>ho spektra</w:t>
      </w:r>
      <w:r w:rsidR="002C6F17">
        <w:rPr>
          <w:rFonts w:ascii="Arial" w:hAnsi="Arial" w:cs="Arial"/>
          <w:bCs/>
          <w:i/>
          <w:iCs/>
          <w:sz w:val="20"/>
          <w:szCs w:val="20"/>
        </w:rPr>
        <w:t xml:space="preserve"> spr</w:t>
      </w:r>
      <w:r w:rsidR="0011676E">
        <w:rPr>
          <w:rFonts w:ascii="Arial" w:hAnsi="Arial" w:cs="Arial"/>
          <w:bCs/>
          <w:i/>
          <w:iCs/>
          <w:sz w:val="20"/>
          <w:szCs w:val="20"/>
        </w:rPr>
        <w:t>avovaných</w:t>
      </w:r>
      <w:r w:rsidR="002C6F17">
        <w:rPr>
          <w:rFonts w:ascii="Arial" w:hAnsi="Arial" w:cs="Arial"/>
          <w:bCs/>
          <w:i/>
          <w:iCs/>
          <w:sz w:val="20"/>
          <w:szCs w:val="20"/>
        </w:rPr>
        <w:t xml:space="preserve"> aktiv</w:t>
      </w:r>
      <w:r w:rsidR="0011676E">
        <w:rPr>
          <w:rFonts w:ascii="Arial" w:hAnsi="Arial" w:cs="Arial"/>
          <w:bCs/>
          <w:i/>
          <w:iCs/>
          <w:sz w:val="20"/>
          <w:szCs w:val="20"/>
        </w:rPr>
        <w:t>, systematického systému řízení rizik, důvěryhodných klientských služeb a</w:t>
      </w:r>
      <w:r w:rsidR="00921930">
        <w:rPr>
          <w:rFonts w:ascii="Arial" w:hAnsi="Arial" w:cs="Arial"/>
          <w:bCs/>
          <w:i/>
          <w:iCs/>
          <w:sz w:val="20"/>
          <w:szCs w:val="20"/>
        </w:rPr>
        <w:t> </w:t>
      </w:r>
      <w:r w:rsidR="0011676E">
        <w:rPr>
          <w:rFonts w:ascii="Arial" w:hAnsi="Arial" w:cs="Arial"/>
          <w:bCs/>
          <w:i/>
          <w:iCs/>
          <w:sz w:val="20"/>
          <w:szCs w:val="20"/>
        </w:rPr>
        <w:t>pokročilé</w:t>
      </w:r>
      <w:r w:rsidR="00921930">
        <w:rPr>
          <w:rFonts w:ascii="Arial" w:hAnsi="Arial" w:cs="Arial"/>
          <w:bCs/>
          <w:i/>
          <w:iCs/>
          <w:sz w:val="20"/>
          <w:szCs w:val="20"/>
        </w:rPr>
        <w:t>ho</w:t>
      </w:r>
      <w:r w:rsidR="0011676E">
        <w:rPr>
          <w:rFonts w:ascii="Arial" w:hAnsi="Arial" w:cs="Arial"/>
          <w:bCs/>
          <w:i/>
          <w:iCs/>
          <w:sz w:val="20"/>
          <w:szCs w:val="20"/>
        </w:rPr>
        <w:t xml:space="preserve"> modelu řízení aktiv </w:t>
      </w:r>
      <w:r w:rsidR="002C6F17">
        <w:rPr>
          <w:rFonts w:ascii="Arial" w:hAnsi="Arial" w:cs="Arial"/>
          <w:bCs/>
          <w:i/>
          <w:iCs/>
          <w:sz w:val="20"/>
          <w:szCs w:val="20"/>
        </w:rPr>
        <w:t>naplňuje svou vizi stát se globální investiční bankou</w:t>
      </w:r>
      <w:r w:rsidR="00921930">
        <w:rPr>
          <w:rFonts w:ascii="Arial" w:hAnsi="Arial" w:cs="Arial"/>
          <w:bCs/>
          <w:i/>
          <w:iCs/>
          <w:sz w:val="20"/>
          <w:szCs w:val="20"/>
        </w:rPr>
        <w:t xml:space="preserve">. </w:t>
      </w:r>
    </w:p>
    <w:p w14:paraId="74236705" w14:textId="1D6F76C4" w:rsidR="00671D19" w:rsidRPr="0011676E" w:rsidRDefault="007E7E34" w:rsidP="0011676E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hyperlink r:id="rId11" w:history="1">
        <w:r w:rsidR="0011676E" w:rsidRPr="003935E6">
          <w:rPr>
            <w:rStyle w:val="Hypertextovodkaz"/>
            <w:rFonts w:ascii="Arial" w:hAnsi="Arial" w:cs="Arial"/>
            <w:sz w:val="20"/>
            <w:szCs w:val="20"/>
          </w:rPr>
          <w:t>https://www.hanafn.com:8002/eng/main.do</w:t>
        </w:r>
      </w:hyperlink>
    </w:p>
    <w:p w14:paraId="40981131" w14:textId="672587B6" w:rsidR="0011676E" w:rsidRDefault="0011676E" w:rsidP="00DE243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25D44FF9" w14:textId="77777777" w:rsidR="000220BD" w:rsidRPr="00671D19" w:rsidRDefault="000220BD" w:rsidP="00DE243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7E32DAFC" w14:textId="77777777" w:rsidR="00DE2432" w:rsidRDefault="00DE2432" w:rsidP="00554921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55C62">
        <w:rPr>
          <w:rFonts w:ascii="Arial" w:hAnsi="Arial" w:cs="Arial"/>
          <w:b/>
          <w:i/>
          <w:sz w:val="20"/>
          <w:szCs w:val="20"/>
          <w:u w:val="single"/>
        </w:rPr>
        <w:t>Kontakty pro média:</w:t>
      </w:r>
    </w:p>
    <w:p w14:paraId="7E32DAFD" w14:textId="77777777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Crest Communications</w:t>
      </w:r>
    </w:p>
    <w:p w14:paraId="7E32DAFE" w14:textId="582BFD57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Čadková</w:t>
      </w:r>
    </w:p>
    <w:p w14:paraId="7E32DAFF" w14:textId="422BB774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731 613</w:t>
      </w:r>
      <w:r w:rsidR="001714F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609</w:t>
      </w:r>
    </w:p>
    <w:p w14:paraId="7E32DB00" w14:textId="34E1DD6A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hyperlink r:id="rId12" w:history="1">
        <w:r w:rsidR="001714FF" w:rsidRPr="00E5339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7E32DB01" w14:textId="77777777" w:rsidR="00DF53BF" w:rsidRDefault="00DF53BF"/>
    <w:sectPr w:rsidR="00DF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32"/>
    <w:rsid w:val="000220BD"/>
    <w:rsid w:val="001073E1"/>
    <w:rsid w:val="0011676E"/>
    <w:rsid w:val="001304F2"/>
    <w:rsid w:val="001672A9"/>
    <w:rsid w:val="001714FF"/>
    <w:rsid w:val="00241A29"/>
    <w:rsid w:val="00263204"/>
    <w:rsid w:val="002B6DE7"/>
    <w:rsid w:val="002C6F17"/>
    <w:rsid w:val="00302865"/>
    <w:rsid w:val="00344DFC"/>
    <w:rsid w:val="00345521"/>
    <w:rsid w:val="003D1257"/>
    <w:rsid w:val="003E4562"/>
    <w:rsid w:val="00490035"/>
    <w:rsid w:val="00496B98"/>
    <w:rsid w:val="004F7C34"/>
    <w:rsid w:val="00517F7E"/>
    <w:rsid w:val="00524F2E"/>
    <w:rsid w:val="00554921"/>
    <w:rsid w:val="005E6A9C"/>
    <w:rsid w:val="005F160E"/>
    <w:rsid w:val="005F2D35"/>
    <w:rsid w:val="00671D19"/>
    <w:rsid w:val="006941E4"/>
    <w:rsid w:val="00715DE4"/>
    <w:rsid w:val="007376A5"/>
    <w:rsid w:val="007668B3"/>
    <w:rsid w:val="007E7E34"/>
    <w:rsid w:val="008864A1"/>
    <w:rsid w:val="008C6054"/>
    <w:rsid w:val="008E1582"/>
    <w:rsid w:val="00902846"/>
    <w:rsid w:val="00921930"/>
    <w:rsid w:val="0097581D"/>
    <w:rsid w:val="009A3891"/>
    <w:rsid w:val="00A03852"/>
    <w:rsid w:val="00A055CB"/>
    <w:rsid w:val="00AC6D9A"/>
    <w:rsid w:val="00B05F4D"/>
    <w:rsid w:val="00B2644B"/>
    <w:rsid w:val="00B61673"/>
    <w:rsid w:val="00BC0303"/>
    <w:rsid w:val="00C00E55"/>
    <w:rsid w:val="00C41BF6"/>
    <w:rsid w:val="00C52CE1"/>
    <w:rsid w:val="00C91096"/>
    <w:rsid w:val="00CB36FC"/>
    <w:rsid w:val="00CD572A"/>
    <w:rsid w:val="00D018EB"/>
    <w:rsid w:val="00D07C37"/>
    <w:rsid w:val="00DD550C"/>
    <w:rsid w:val="00DE2432"/>
    <w:rsid w:val="00DE4FE6"/>
    <w:rsid w:val="00DF53BF"/>
    <w:rsid w:val="00E234AB"/>
    <w:rsid w:val="00E837D6"/>
    <w:rsid w:val="00EA182E"/>
    <w:rsid w:val="00EF5272"/>
    <w:rsid w:val="00F45C94"/>
    <w:rsid w:val="00F53DC8"/>
    <w:rsid w:val="00FB68AD"/>
    <w:rsid w:val="00FE6217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AE5"/>
  <w15:chartTrackingRefBased/>
  <w15:docId w15:val="{07835110-5599-4624-9131-C087BF0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66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B3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7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hanafn.com:8002/eng/main.do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mintgroup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3</cp:revision>
  <cp:lastPrinted>2019-06-25T15:53:00Z</cp:lastPrinted>
  <dcterms:created xsi:type="dcterms:W3CDTF">2019-06-25T15:55:00Z</dcterms:created>
  <dcterms:modified xsi:type="dcterms:W3CDTF">2019-06-25T16:15:00Z</dcterms:modified>
</cp:coreProperties>
</file>